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3810" b="1143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44140" cy="579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—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学年第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二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2811" w:firstLineChars="700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《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心理健康与职业生涯》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213" w:firstLineChars="800"/>
              <w:jc w:val="both"/>
              <w:rPr>
                <w:rFonts w:hint="default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学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部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机械工程教学部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ind w:firstLine="3213" w:firstLineChars="800"/>
              <w:jc w:val="both"/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数控、焊接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</w:p>
          <w:p>
            <w:pPr>
              <w:widowControl/>
              <w:ind w:firstLine="3213" w:firstLineChars="800"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  <w:u w:val="single"/>
                <w:lang w:val="en-US" w:eastAsia="zh-CN"/>
              </w:rPr>
              <w:t>23焊接、数控、新能源、农机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白道华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FFFFFF" w:themeColor="background1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202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年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月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single" w:color="FFFFFF" w:themeColor="background1" w:sz="4" w:space="0"/>
              <w:left w:val="single" w:color="FFFFFF" w:themeColor="background1" w:sz="4" w:space="0"/>
              <w:bottom w:val="single" w:color="auto" w:sz="4" w:space="0"/>
              <w:right w:val="single" w:color="FFFFFF" w:themeColor="background1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  <w:p>
            <w:pPr>
              <w:widowControl/>
              <w:jc w:val="both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0" w:hRule="atLeast"/>
        </w:trPr>
        <w:tc>
          <w:tcPr>
            <w:tcW w:w="10490" w:type="dxa"/>
            <w:tcBorders>
              <w:top w:val="single" w:color="auto" w:sz="4" w:space="0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(目的要求、质量标准)</w:t>
            </w:r>
          </w:p>
          <w:p>
            <w:pPr>
              <w:widowControl/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</w:pPr>
          </w:p>
          <w:p>
            <w:pPr>
              <w:widowControl/>
              <w:numPr>
                <w:ilvl w:val="0"/>
                <w:numId w:val="0"/>
              </w:numPr>
              <w:ind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eastAsia="zh-CN"/>
              </w:rPr>
              <w:t>使学生掌握职业生涯规划的基础知识，树立正确的职业理想和职业观、择业观以及成才观，初步形成职业生涯规划的基本能力，增强提高职业素质和职业能力的自觉性，做好适应社会、融入社会和就业创业的准备。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2、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  <w:t>帮助学生了解心理健康的基本知识，树立心理健康意识，掌握心理调适的方法，指导学生正确处理人际关系，提高应对挫折、求职就业、适应社会的能力，正确认识自我，学会有效学习。培养责任感和义务感，提高学生的心理健康水平和职业心理素质。</w:t>
            </w:r>
          </w:p>
          <w:p>
            <w:pPr>
              <w:widowControl/>
              <w:ind w:firstLine="640" w:firstLineChars="200"/>
              <w:jc w:val="left"/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32"/>
                <w:szCs w:val="32"/>
              </w:rPr>
              <w:t>：</w:t>
            </w:r>
          </w:p>
          <w:p>
            <w:pPr>
              <w:widowControl/>
              <w:ind w:firstLine="480" w:firstLineChars="15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  <w:p>
            <w:pPr>
              <w:widowControl/>
              <w:ind w:firstLine="480" w:firstLineChars="15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  <w:t>所教学生为中职一年级学生，由于年龄相对较小，对自己的职业理想和人生目标认识比较模糊，且思想波动比较大。因此，应加强对学生理想和人生目标的正确引导，结合实际开展学生职业生涯规划的指导，并且学生正处在青春期这个关键的年龄阶段，青春期的生理变化必然会影响心理发展，所以更需要学习心理健康知识，也更需要心理关怀，实现更好的成长。</w:t>
            </w:r>
          </w:p>
          <w:p>
            <w:pPr>
              <w:widowControl/>
              <w:ind w:firstLine="480" w:firstLineChars="150"/>
              <w:jc w:val="left"/>
              <w:rPr>
                <w:rFonts w:hint="eastAsia" w:ascii="宋体" w:hAnsi="宋体" w:eastAsia="宋体" w:cs="宋体"/>
                <w:kern w:val="0"/>
                <w:sz w:val="32"/>
                <w:szCs w:val="3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教材分析：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32" w:firstLineChars="200"/>
              <w:textAlignment w:val="auto"/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32"/>
                <w:szCs w:val="32"/>
              </w:rPr>
              <w:t>本教材是中等职业教育课程改革国家规划新教材当中的德育必修课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32"/>
                <w:szCs w:val="32"/>
                <w:lang w:eastAsia="zh-CN"/>
              </w:rPr>
              <w:t>，以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32"/>
                <w:szCs w:val="32"/>
              </w:rPr>
              <w:t>深入浅出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32"/>
                <w:szCs w:val="32"/>
              </w:rPr>
              <w:t>贴近中职生的语言表述，按职业生涯规的规划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32"/>
                <w:szCs w:val="3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32"/>
                <w:szCs w:val="32"/>
              </w:rPr>
              <w:t>管理顺序展开，着力于中职生提高职业素质、职业能力，促进中职生可持续发展，具有明确的德育教育功能，特别注重了学生心理素质、职业素质、创新精神和实践能力的培养。</w:t>
            </w:r>
          </w:p>
          <w:p>
            <w:pPr>
              <w:spacing w:line="420" w:lineRule="exac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教学重点难点：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ascii="宋体" w:hAnsi="宋体" w:eastAsia="宋体" w:cs="宋体"/>
                <w:b w:val="0"/>
                <w:bCs w:val="0"/>
                <w:spacing w:val="-1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32"/>
                <w:szCs w:val="32"/>
                <w:lang w:val="en-US" w:eastAsia="zh-CN"/>
              </w:rPr>
              <w:t>1、</w:t>
            </w:r>
            <w:r>
              <w:rPr>
                <w:rFonts w:ascii="宋体" w:hAnsi="宋体" w:eastAsia="宋体" w:cs="宋体"/>
                <w:b w:val="0"/>
                <w:bCs w:val="0"/>
                <w:spacing w:val="-1"/>
                <w:sz w:val="32"/>
                <w:szCs w:val="32"/>
              </w:rPr>
              <w:t xml:space="preserve">重点：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32"/>
                <w:szCs w:val="32"/>
              </w:rPr>
              <w:t>重视认识自我、悦纳自我的教育，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1590" w:firstLineChars="500"/>
              <w:jc w:val="left"/>
              <w:textAlignment w:val="auto"/>
              <w:rPr>
                <w:rFonts w:ascii="宋体" w:hAnsi="宋体" w:eastAsia="宋体" w:cs="宋体"/>
                <w:b w:val="0"/>
                <w:bCs w:val="0"/>
                <w:spacing w:val="-1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1"/>
                <w:sz w:val="32"/>
                <w:szCs w:val="32"/>
              </w:rPr>
              <w:t>职业生涯发展目标与措施。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  <w:t>2、</w:t>
            </w:r>
            <w:r>
              <w:rPr>
                <w:rFonts w:ascii="宋体" w:hAnsi="宋体" w:eastAsia="宋体" w:cs="宋体"/>
                <w:b w:val="0"/>
                <w:bCs w:val="0"/>
                <w:spacing w:val="-2"/>
                <w:sz w:val="32"/>
                <w:szCs w:val="32"/>
              </w:rPr>
              <w:t>难点：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32"/>
                <w:szCs w:val="32"/>
                <w:lang w:val="en-US" w:eastAsia="zh-CN"/>
              </w:rPr>
              <w:t xml:space="preserve"> 职业生涯发展与就业创业 </w:t>
            </w:r>
          </w:p>
          <w:p>
            <w:pPr>
              <w:spacing w:line="420" w:lineRule="exact"/>
              <w:ind w:firstLine="632" w:firstLineChars="2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32"/>
                <w:szCs w:val="32"/>
              </w:rPr>
              <w:t>强化学习动机，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4"/>
                <w:sz w:val="32"/>
                <w:szCs w:val="32"/>
                <w:lang w:val="en-US" w:eastAsia="zh-CN"/>
              </w:rPr>
              <w:t>做学习的主动者</w:t>
            </w:r>
            <w:bookmarkStart w:id="0" w:name="_GoBack"/>
            <w:bookmarkEnd w:id="0"/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</w:pPr>
          </w:p>
          <w:p>
            <w:pPr>
              <w:spacing w:line="420" w:lineRule="exact"/>
              <w:ind w:firstLine="420" w:firstLineChars="20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5" w:hRule="atLeast"/>
        </w:trPr>
        <w:tc>
          <w:tcPr>
            <w:tcW w:w="10490" w:type="dxa"/>
            <w:tcBorders>
              <w:tl2br w:val="nil"/>
              <w:tr2bl w:val="nil"/>
            </w:tcBorders>
            <w:shd w:val="clear" w:color="auto" w:fill="auto"/>
            <w:noWrap/>
          </w:tcPr>
          <w:p>
            <w:pPr>
              <w:widowControl/>
              <w:numPr>
                <w:ilvl w:val="0"/>
                <w:numId w:val="1"/>
              </w:numPr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640" w:firstLineChars="20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重点使用案例教学法。在授课时多举一些学生熟悉、有代表性、与学生心理特点相符的案例，引导学生思考、探究、交流、反思，力求做到深入浅出，提高学习的实效性。同时，辅以角色扮演、主题辩论、小组讨论、调查研究等调动学生参与的方法来实施教学，力争使学生以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边学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边练的形式，学完本教材内容后，能够设计好符合自身发展的职业生涯报告。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588" w:firstLineChars="200"/>
              <w:jc w:val="left"/>
              <w:textAlignment w:val="auto"/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ascii="宋体" w:hAnsi="宋体" w:eastAsia="宋体" w:cs="宋体"/>
                <w:b w:val="0"/>
                <w:bCs w:val="0"/>
                <w:spacing w:val="-13"/>
                <w:sz w:val="32"/>
                <w:szCs w:val="32"/>
              </w:rPr>
              <w:t>坚持正确的价值导向。 以中国特色社会主义理论为指导， 增强教育的实效性；</w:t>
            </w:r>
            <w:r>
              <w:rPr>
                <w:rFonts w:ascii="宋体" w:hAnsi="宋体" w:eastAsia="宋体" w:cs="宋体"/>
                <w:b w:val="0"/>
                <w:bCs w:val="0"/>
                <w:sz w:val="32"/>
                <w:szCs w:val="32"/>
              </w:rPr>
              <w:t xml:space="preserve"> </w:t>
            </w:r>
            <w:r>
              <w:rPr>
                <w:rFonts w:ascii="宋体" w:hAnsi="宋体" w:eastAsia="宋体" w:cs="宋体"/>
                <w:b w:val="0"/>
                <w:bCs w:val="0"/>
                <w:spacing w:val="-4"/>
                <w:sz w:val="32"/>
                <w:szCs w:val="32"/>
              </w:rPr>
              <w:t>坚持教育的社</w:t>
            </w:r>
            <w:r>
              <w:rPr>
                <w:rFonts w:ascii="宋体" w:hAnsi="宋体" w:eastAsia="宋体" w:cs="宋体"/>
                <w:b w:val="0"/>
                <w:bCs w:val="0"/>
                <w:spacing w:val="-3"/>
                <w:sz w:val="32"/>
                <w:szCs w:val="32"/>
              </w:rPr>
              <w:t>会</w:t>
            </w:r>
            <w:r>
              <w:rPr>
                <w:rFonts w:ascii="宋体" w:hAnsi="宋体" w:eastAsia="宋体" w:cs="宋体"/>
                <w:b w:val="0"/>
                <w:bCs w:val="0"/>
                <w:spacing w:val="-2"/>
                <w:sz w:val="32"/>
                <w:szCs w:val="32"/>
              </w:rPr>
              <w:t>主义方向，确保思想观点和价值取向的正确性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60" w:lineRule="exact"/>
              <w:ind w:firstLine="640" w:firstLineChars="200"/>
              <w:textAlignment w:val="auto"/>
            </w:pP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3、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注重发挥学生学习的主动性，让学生积极参与，师生共</w:t>
            </w:r>
            <w:r>
              <w:rPr>
                <w:rFonts w:hint="eastAsia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议</w:t>
            </w:r>
            <w:r>
              <w:rPr>
                <w:rFonts w:hint="default" w:ascii="宋体" w:hAnsi="宋体" w:eastAsia="宋体" w:cs="宋体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，共同提高，重在培养学生养成严肃、认真、扎实的学习态度。</w:t>
            </w: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  <w:ind w:firstLine="420" w:firstLineChars="200"/>
            </w:pPr>
          </w:p>
          <w:p>
            <w:pPr>
              <w:spacing w:line="420" w:lineRule="exact"/>
            </w:pPr>
          </w:p>
        </w:tc>
      </w:tr>
    </w:tbl>
    <w:p/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>
      <w:pPr>
        <w:jc w:val="both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学</w:t>
      </w:r>
      <w:r>
        <w:rPr>
          <w:b/>
          <w:sz w:val="44"/>
        </w:rPr>
        <w:t xml:space="preserve"> 期 授 课 计 划 表</w:t>
      </w:r>
    </w:p>
    <w:p/>
    <w:tbl>
      <w:tblPr>
        <w:tblStyle w:val="2"/>
        <w:tblW w:w="1068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3"/>
        <w:gridCol w:w="2056"/>
        <w:gridCol w:w="4189"/>
        <w:gridCol w:w="2453"/>
        <w:gridCol w:w="595"/>
        <w:gridCol w:w="55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4189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53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595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56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26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03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时代为我搭舞台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做新时代追梦人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</w:t>
            </w: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3.04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认识职业生涯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走进职业生涯规划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17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认识自我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接纳和完善自我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认识挫折，直面困难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3.25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3.31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应对挫折，提升抗逆力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6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4.01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400"/>
              <w:jc w:val="both"/>
              <w:rPr>
                <w:rFonts w:hint="default" w:ascii="楷体_GB2312" w:hAnsi="宋体" w:eastAsia="楷体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破解情绪的密码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4.08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14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成为情绪的主人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4.15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21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青春正当时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萌动的青春情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28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浓浓亲情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学会感恩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4.29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5.5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化解冲突，促进和谐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楷体_GB2312" w:hAnsi="宋体" w:eastAsia="楷体_GB2312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楷体_GB2312" w:hAnsi="宋体" w:eastAsia="楷体_GB2312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11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5.06—5.12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相伴相助，融洽相处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结交益友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12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5.19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abs>
                <w:tab w:val="left" w:pos="826"/>
              </w:tabs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抵制校园欺凌和暴力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13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5.26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tabs>
                <w:tab w:val="left" w:pos="826"/>
              </w:tabs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做主动的学习者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高效学习之道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14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5.27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6.02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400"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时代呼唤终身学习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15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6.03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6.09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960" w:firstLineChars="400"/>
              <w:jc w:val="left"/>
              <w:rPr>
                <w:rFonts w:ascii="楷体_GB2312" w:hAnsi="宋体" w:eastAsia="楷体_GB2312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综合评估，制订规划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16</w:t>
            </w:r>
          </w:p>
        </w:tc>
        <w:tc>
          <w:tcPr>
            <w:tcW w:w="2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6.10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6.16</w:t>
            </w:r>
          </w:p>
        </w:tc>
        <w:tc>
          <w:tcPr>
            <w:tcW w:w="418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firstLine="1200" w:firstLineChars="500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提高规划执行力</w:t>
            </w:r>
          </w:p>
        </w:tc>
        <w:tc>
          <w:tcPr>
            <w:tcW w:w="24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17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6.17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6.23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增强职业适应性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18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6.24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--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6.30</w:t>
            </w:r>
          </w:p>
        </w:tc>
        <w:tc>
          <w:tcPr>
            <w:tcW w:w="418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宋体" w:hAnsi="宋体" w:eastAsia="宋体" w:cs="宋体"/>
                <w:kern w:val="0"/>
                <w:sz w:val="36"/>
                <w:szCs w:val="36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明确标准，评价规划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    调整规划</w:t>
            </w:r>
          </w:p>
        </w:tc>
        <w:tc>
          <w:tcPr>
            <w:tcW w:w="24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556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19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7.01-7.07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期末复习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833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28"/>
                <w:szCs w:val="28"/>
              </w:rPr>
              <w:t>20</w:t>
            </w:r>
          </w:p>
        </w:tc>
        <w:tc>
          <w:tcPr>
            <w:tcW w:w="205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7.08-7.12</w:t>
            </w:r>
          </w:p>
        </w:tc>
        <w:tc>
          <w:tcPr>
            <w:tcW w:w="7793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</w:rPr>
              <w:t>期末考试</w:t>
            </w:r>
          </w:p>
        </w:tc>
      </w:tr>
    </w:tbl>
    <w:p/>
    <w:p/>
    <w:sectPr>
      <w:pgSz w:w="11906" w:h="16838"/>
      <w:pgMar w:top="720" w:right="720" w:bottom="720" w:left="72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586990"/>
    <w:multiLevelType w:val="singleLevel"/>
    <w:tmpl w:val="1458699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4A6C5D2F"/>
    <w:multiLevelType w:val="singleLevel"/>
    <w:tmpl w:val="4A6C5D2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0MjYwNzJjMzhlMDk4NWYyODE2Zjk4ODY4YTQ0YTQifQ=="/>
  </w:docVars>
  <w:rsids>
    <w:rsidRoot w:val="00C25877"/>
    <w:rsid w:val="00012916"/>
    <w:rsid w:val="00086015"/>
    <w:rsid w:val="003F2302"/>
    <w:rsid w:val="004C5332"/>
    <w:rsid w:val="0078646B"/>
    <w:rsid w:val="00910A6A"/>
    <w:rsid w:val="009E40AD"/>
    <w:rsid w:val="00B77E77"/>
    <w:rsid w:val="00C25877"/>
    <w:rsid w:val="00E20D6F"/>
    <w:rsid w:val="00E6636F"/>
    <w:rsid w:val="00E90810"/>
    <w:rsid w:val="00EA769F"/>
    <w:rsid w:val="00F34E6E"/>
    <w:rsid w:val="01A163FB"/>
    <w:rsid w:val="02BC63D7"/>
    <w:rsid w:val="04F76E27"/>
    <w:rsid w:val="072C5B21"/>
    <w:rsid w:val="0AB6302C"/>
    <w:rsid w:val="0D1D3A97"/>
    <w:rsid w:val="0DA16476"/>
    <w:rsid w:val="0FA36BEB"/>
    <w:rsid w:val="105772C0"/>
    <w:rsid w:val="15663A2F"/>
    <w:rsid w:val="175207E1"/>
    <w:rsid w:val="295B1778"/>
    <w:rsid w:val="325E45A3"/>
    <w:rsid w:val="33DC1707"/>
    <w:rsid w:val="3E115939"/>
    <w:rsid w:val="40F80933"/>
    <w:rsid w:val="53B762D8"/>
    <w:rsid w:val="542D593B"/>
    <w:rsid w:val="557B4EEC"/>
    <w:rsid w:val="56DE534B"/>
    <w:rsid w:val="588F0B33"/>
    <w:rsid w:val="5AD05272"/>
    <w:rsid w:val="601F1801"/>
    <w:rsid w:val="624F1172"/>
    <w:rsid w:val="681F15E7"/>
    <w:rsid w:val="6FE4739E"/>
    <w:rsid w:val="7321214C"/>
    <w:rsid w:val="75644ADD"/>
    <w:rsid w:val="75F56306"/>
    <w:rsid w:val="773D2B56"/>
    <w:rsid w:val="77CB0E43"/>
    <w:rsid w:val="78A91184"/>
    <w:rsid w:val="79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6</Pages>
  <Words>375</Words>
  <Characters>2144</Characters>
  <Lines>17</Lines>
  <Paragraphs>5</Paragraphs>
  <TotalTime>11</TotalTime>
  <ScaleCrop>false</ScaleCrop>
  <LinksUpToDate>false</LinksUpToDate>
  <CharactersWithSpaces>2514</CharactersWithSpaces>
  <Application>WPS Office_11.1.0.10526_F1E327BC-269C-435d-A152-05C5408002CA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白道华</cp:lastModifiedBy>
  <dcterms:modified xsi:type="dcterms:W3CDTF">2024-02-27T00:41:01Z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2052-11.1.0.10526</vt:lpwstr>
  </property>
  <property fmtid="{D5CDD505-2E9C-101B-9397-08002B2CF9AE}" pid="3" name="ICV">
    <vt:lpwstr>32FE4FA7EB1E478BAFDB1D0A011817D4</vt:lpwstr>
  </property>
</Properties>
</file>